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0E96" w14:textId="77777777" w:rsidR="00D55682" w:rsidRDefault="00D55682" w:rsidP="00D55682">
      <w:pPr>
        <w:spacing w:after="0"/>
        <w:ind w:left="-1440" w:right="10694"/>
      </w:pPr>
    </w:p>
    <w:p w14:paraId="117D768C" w14:textId="77777777" w:rsidR="00D55682" w:rsidRDefault="00D55682" w:rsidP="00D55682">
      <w:pPr>
        <w:rPr>
          <w:sz w:val="36"/>
        </w:rPr>
      </w:pPr>
    </w:p>
    <w:p w14:paraId="15399B79" w14:textId="77777777" w:rsidR="00D55682" w:rsidRDefault="00D55682" w:rsidP="00D55682">
      <w:pPr>
        <w:rPr>
          <w:sz w:val="36"/>
        </w:rPr>
      </w:pPr>
    </w:p>
    <w:p w14:paraId="5E0E36CA" w14:textId="77777777" w:rsidR="00D55682" w:rsidRDefault="00D55682" w:rsidP="00DA6AF4">
      <w:pPr>
        <w:rPr>
          <w:sz w:val="36"/>
        </w:rPr>
      </w:pPr>
    </w:p>
    <w:p w14:paraId="6258C84F" w14:textId="77777777" w:rsidR="00D55682" w:rsidRDefault="00D55682" w:rsidP="00D55682">
      <w:pPr>
        <w:rPr>
          <w:sz w:val="36"/>
        </w:rPr>
      </w:pPr>
    </w:p>
    <w:p w14:paraId="0309723E" w14:textId="77777777" w:rsidR="00D55682" w:rsidRDefault="00D55682" w:rsidP="00D55682">
      <w:pPr>
        <w:rPr>
          <w:sz w:val="36"/>
        </w:rPr>
      </w:pPr>
    </w:p>
    <w:p w14:paraId="1C706B73" w14:textId="77777777" w:rsidR="00D55682" w:rsidRDefault="00B4654B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1BE6F" wp14:editId="7F237845">
                <wp:simplePos x="0" y="0"/>
                <wp:positionH relativeFrom="column">
                  <wp:posOffset>-461011</wp:posOffset>
                </wp:positionH>
                <wp:positionV relativeFrom="paragraph">
                  <wp:posOffset>505460</wp:posOffset>
                </wp:positionV>
                <wp:extent cx="6619875" cy="1794510"/>
                <wp:effectExtent l="0" t="0" r="0" b="0"/>
                <wp:wrapNone/>
                <wp:docPr id="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9875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1CC4D" w14:textId="77777777" w:rsidR="003A4B32" w:rsidRPr="003A4B32" w:rsidRDefault="003A4B32" w:rsidP="003A4B32">
                            <w:pPr>
                              <w:pStyle w:val="NormalWeb"/>
                              <w:spacing w:after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3A4B32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Procedimiento Constituci</w:t>
                            </w:r>
                            <w:r w:rsidRPr="003A4B32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3A4B32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n</w:t>
                            </w:r>
                          </w:p>
                          <w:p w14:paraId="24B85349" w14:textId="4BC780C9" w:rsidR="00B4654B" w:rsidRPr="00B4654B" w:rsidRDefault="003A4B32" w:rsidP="003A4B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8"/>
                                <w:szCs w:val="68"/>
                              </w:rPr>
                            </w:pPr>
                            <w:r w:rsidRPr="003A4B32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y Manejo de Caja Chica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1BE6F" id="Título 1" o:spid="_x0000_s1026" style="position:absolute;margin-left:-36.3pt;margin-top:39.8pt;width:521.25pt;height:14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" filled="f" stroked="f">
                <o:lock v:ext="edit" grouping="t"/>
                <v:textbox>
                  <w:txbxContent>
                    <w:p w14:paraId="5EC1CC4D" w14:textId="77777777" w:rsidR="003A4B32" w:rsidRPr="003A4B32" w:rsidRDefault="003A4B32" w:rsidP="003A4B32">
                      <w:pPr>
                        <w:pStyle w:val="NormalWeb"/>
                        <w:spacing w:after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 w:rsidRPr="003A4B32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Procedimiento Constituci</w:t>
                      </w:r>
                      <w:r w:rsidRPr="003A4B32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3A4B32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n</w:t>
                      </w:r>
                    </w:p>
                    <w:p w14:paraId="24B85349" w14:textId="4BC780C9" w:rsidR="00B4654B" w:rsidRPr="00B4654B" w:rsidRDefault="003A4B32" w:rsidP="003A4B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48"/>
                          <w:szCs w:val="68"/>
                        </w:rPr>
                      </w:pPr>
                      <w:r w:rsidRPr="003A4B32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y Manejo de Caja Chica</w:t>
                      </w:r>
                    </w:p>
                  </w:txbxContent>
                </v:textbox>
              </v:rect>
            </w:pict>
          </mc:Fallback>
        </mc:AlternateContent>
      </w:r>
    </w:p>
    <w:p w14:paraId="1FD6D3BA" w14:textId="77777777" w:rsidR="00D55682" w:rsidRDefault="00D55682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9F664" wp14:editId="74FE0F99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3455D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0F8552DA" w14:textId="77777777" w:rsidR="00D55682" w:rsidRDefault="00D55682" w:rsidP="00D55682">
      <w:pPr>
        <w:rPr>
          <w:sz w:val="36"/>
        </w:rPr>
      </w:pPr>
    </w:p>
    <w:p w14:paraId="08C8253A" w14:textId="77777777" w:rsidR="00D55682" w:rsidRDefault="00D55682" w:rsidP="00D55682">
      <w:pPr>
        <w:rPr>
          <w:sz w:val="36"/>
        </w:rPr>
      </w:pPr>
    </w:p>
    <w:p w14:paraId="0148E61C" w14:textId="77777777" w:rsidR="00D55682" w:rsidRDefault="00D55682" w:rsidP="00D55682">
      <w:pPr>
        <w:rPr>
          <w:sz w:val="36"/>
        </w:rPr>
      </w:pPr>
    </w:p>
    <w:p w14:paraId="64B070F3" w14:textId="77777777" w:rsidR="00D55682" w:rsidRDefault="00D55682" w:rsidP="00DA6AF4">
      <w:pPr>
        <w:tabs>
          <w:tab w:val="left" w:pos="2850"/>
        </w:tabs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96667" wp14:editId="6ACA6724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3AB53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  <w:r w:rsidR="00DA6AF4">
        <w:rPr>
          <w:sz w:val="36"/>
        </w:rPr>
        <w:tab/>
      </w:r>
    </w:p>
    <w:p w14:paraId="5FE9FDA2" w14:textId="77777777" w:rsidR="00D55682" w:rsidRDefault="00D55682" w:rsidP="00DA6AF4">
      <w:pPr>
        <w:jc w:val="center"/>
        <w:rPr>
          <w:sz w:val="36"/>
        </w:rPr>
      </w:pPr>
    </w:p>
    <w:p w14:paraId="2EB40F9C" w14:textId="77777777" w:rsidR="00D55682" w:rsidRDefault="00D55682" w:rsidP="00D55682">
      <w:pPr>
        <w:rPr>
          <w:sz w:val="36"/>
        </w:rPr>
      </w:pPr>
    </w:p>
    <w:p w14:paraId="4CC7B2C1" w14:textId="77777777" w:rsidR="00D55682" w:rsidRDefault="00D55682" w:rsidP="00D55682">
      <w:pPr>
        <w:rPr>
          <w:sz w:val="36"/>
        </w:rPr>
      </w:pPr>
    </w:p>
    <w:p w14:paraId="24218336" w14:textId="77777777" w:rsidR="00DA6AF4" w:rsidRDefault="00DA6AF4" w:rsidP="00D55682">
      <w:pPr>
        <w:rPr>
          <w:sz w:val="36"/>
        </w:rPr>
      </w:pPr>
    </w:p>
    <w:p w14:paraId="6B829DA6" w14:textId="0CF00792" w:rsidR="00232FBF" w:rsidRDefault="00232FBF" w:rsidP="00D55682">
      <w:pPr>
        <w:rPr>
          <w:sz w:val="36"/>
        </w:rPr>
      </w:pPr>
    </w:p>
    <w:p w14:paraId="34B37414" w14:textId="77777777" w:rsidR="00DA6AF4" w:rsidRDefault="00DA6AF4" w:rsidP="00D55682">
      <w:pPr>
        <w:rPr>
          <w:sz w:val="36"/>
        </w:rPr>
      </w:pPr>
    </w:p>
    <w:p w14:paraId="6378E55A" w14:textId="77777777"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02"/>
        <w:gridCol w:w="2141"/>
        <w:gridCol w:w="1439"/>
        <w:gridCol w:w="1502"/>
        <w:gridCol w:w="700"/>
        <w:gridCol w:w="2342"/>
      </w:tblGrid>
      <w:tr w:rsidR="00ED493F" w14:paraId="7FF7E9DF" w14:textId="77777777" w:rsidTr="00ED493F">
        <w:tc>
          <w:tcPr>
            <w:tcW w:w="4382" w:type="dxa"/>
            <w:gridSpan w:val="3"/>
          </w:tcPr>
          <w:p w14:paraId="11802DA6" w14:textId="77777777" w:rsidR="00ED493F" w:rsidRPr="00844167" w:rsidRDefault="00ED493F" w:rsidP="000E1A94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544" w:type="dxa"/>
            <w:gridSpan w:val="3"/>
          </w:tcPr>
          <w:p w14:paraId="7D63FD43" w14:textId="61759D1B" w:rsidR="00ED493F" w:rsidRPr="00844167" w:rsidRDefault="00ED493F" w:rsidP="000E1A94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Página </w:t>
            </w:r>
            <w:r w:rsidR="003E3CC8">
              <w:rPr>
                <w:b/>
                <w:lang w:val="es-MX"/>
              </w:rPr>
              <w:t>3</w:t>
            </w:r>
            <w:r w:rsidRPr="00844167">
              <w:rPr>
                <w:b/>
                <w:lang w:val="es-MX"/>
              </w:rPr>
              <w:t>/</w:t>
            </w:r>
            <w:r w:rsidR="003E3CC8">
              <w:rPr>
                <w:b/>
                <w:lang w:val="es-MX"/>
              </w:rPr>
              <w:t>3</w:t>
            </w:r>
          </w:p>
        </w:tc>
      </w:tr>
      <w:tr w:rsidR="00ED493F" w14:paraId="7EF5DECE" w14:textId="77777777" w:rsidTr="00ED493F">
        <w:tc>
          <w:tcPr>
            <w:tcW w:w="4382" w:type="dxa"/>
            <w:gridSpan w:val="3"/>
          </w:tcPr>
          <w:p w14:paraId="64D41E00" w14:textId="77777777" w:rsidR="00ED493F" w:rsidRPr="00844167" w:rsidRDefault="00ED493F" w:rsidP="000E1A94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b/>
                <w:lang w:val="es-MX"/>
              </w:rPr>
              <w:t>Constitución y Manejo de Caja Chica</w:t>
            </w:r>
          </w:p>
        </w:tc>
        <w:tc>
          <w:tcPr>
            <w:tcW w:w="4544" w:type="dxa"/>
            <w:gridSpan w:val="3"/>
          </w:tcPr>
          <w:p w14:paraId="388FC7EF" w14:textId="77777777" w:rsidR="00ED493F" w:rsidRPr="00844167" w:rsidRDefault="00ED493F" w:rsidP="000E1A9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Objetivo: Normar el procedimiento de Constitución, Manejo y Liquidación de Caja Chica.</w:t>
            </w:r>
          </w:p>
        </w:tc>
      </w:tr>
      <w:tr w:rsidR="00ED493F" w14:paraId="7E1D29F2" w14:textId="77777777" w:rsidTr="00ED493F">
        <w:tc>
          <w:tcPr>
            <w:tcW w:w="4382" w:type="dxa"/>
            <w:gridSpan w:val="3"/>
          </w:tcPr>
          <w:p w14:paraId="397193E0" w14:textId="77777777" w:rsidR="00ED493F" w:rsidRPr="00844167" w:rsidRDefault="00ED493F" w:rsidP="000E1A9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Base Legal: Ley Orgánica del Presupuesto, Normas de Control Interno emitidas por la Contraloría General de Cuentas.</w:t>
            </w:r>
          </w:p>
        </w:tc>
        <w:tc>
          <w:tcPr>
            <w:tcW w:w="4544" w:type="dxa"/>
            <w:gridSpan w:val="3"/>
          </w:tcPr>
          <w:p w14:paraId="5542C8C6" w14:textId="0422BC40" w:rsidR="00ED493F" w:rsidRDefault="00ED493F" w:rsidP="000E1A9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</w:t>
            </w:r>
            <w:r w:rsidR="00186A37">
              <w:rPr>
                <w:b/>
                <w:lang w:val="es-MX"/>
              </w:rPr>
              <w:t xml:space="preserve"> </w:t>
            </w:r>
            <w:r>
              <w:rPr>
                <w:b/>
                <w:lang w:val="es-MX"/>
              </w:rPr>
              <w:t>– Administrativa</w:t>
            </w:r>
            <w:r w:rsidR="00186A37">
              <w:rPr>
                <w:b/>
                <w:lang w:val="es-MX"/>
              </w:rPr>
              <w:t xml:space="preserve"> Financiera</w:t>
            </w:r>
          </w:p>
        </w:tc>
      </w:tr>
      <w:tr w:rsidR="00ED493F" w14:paraId="43D4BC19" w14:textId="77777777" w:rsidTr="00ED493F">
        <w:tc>
          <w:tcPr>
            <w:tcW w:w="802" w:type="dxa"/>
          </w:tcPr>
          <w:p w14:paraId="3FDF16D6" w14:textId="77777777" w:rsidR="00ED493F" w:rsidRPr="00844167" w:rsidRDefault="00ED493F" w:rsidP="000E1A94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0" w:type="dxa"/>
            <w:gridSpan w:val="2"/>
          </w:tcPr>
          <w:p w14:paraId="6C7BD533" w14:textId="77777777" w:rsidR="00ED493F" w:rsidRPr="00844167" w:rsidRDefault="00ED493F" w:rsidP="000E1A94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  <w:gridSpan w:val="2"/>
          </w:tcPr>
          <w:p w14:paraId="65AEEDFA" w14:textId="77777777" w:rsidR="00ED493F" w:rsidRPr="00844167" w:rsidRDefault="00ED493F" w:rsidP="000E1A94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342" w:type="dxa"/>
          </w:tcPr>
          <w:p w14:paraId="02EC71C1" w14:textId="77777777" w:rsidR="00ED493F" w:rsidRPr="00844167" w:rsidRDefault="00ED493F" w:rsidP="000E1A94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D493F" w14:paraId="7CDAA86B" w14:textId="77777777" w:rsidTr="00ED493F">
        <w:tc>
          <w:tcPr>
            <w:tcW w:w="802" w:type="dxa"/>
          </w:tcPr>
          <w:p w14:paraId="5340F3C2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0" w:type="dxa"/>
            <w:gridSpan w:val="2"/>
          </w:tcPr>
          <w:p w14:paraId="7DD440CD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Solicita al Comité Ejecutivo la autorización del monto de Constitución de Caja Chica para cada ejercicio fiscal.</w:t>
            </w:r>
          </w:p>
        </w:tc>
        <w:tc>
          <w:tcPr>
            <w:tcW w:w="2202" w:type="dxa"/>
            <w:gridSpan w:val="2"/>
          </w:tcPr>
          <w:p w14:paraId="52C6E4D1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14:paraId="334518F1" w14:textId="34771B0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</w:t>
            </w:r>
            <w:r w:rsidR="00186A37">
              <w:rPr>
                <w:lang w:val="es-MX"/>
              </w:rPr>
              <w:t xml:space="preserve"> - Administrativo </w:t>
            </w:r>
            <w:r>
              <w:rPr>
                <w:lang w:val="es-MX"/>
              </w:rPr>
              <w:t xml:space="preserve">Financiero </w:t>
            </w:r>
          </w:p>
        </w:tc>
      </w:tr>
      <w:tr w:rsidR="00ED493F" w14:paraId="4B023060" w14:textId="77777777" w:rsidTr="00ED493F">
        <w:tc>
          <w:tcPr>
            <w:tcW w:w="802" w:type="dxa"/>
          </w:tcPr>
          <w:p w14:paraId="6B7C0D06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0" w:type="dxa"/>
            <w:gridSpan w:val="2"/>
          </w:tcPr>
          <w:p w14:paraId="110C9EA3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conoce la solicitud y aprueba en punto de acta el monto de constitución autorizado para la Caja Chica Administrativa y Técnica con los montos autorizados respectivos para el ejercicio fiscal correspondiente y determina la persona responsable.</w:t>
            </w:r>
          </w:p>
        </w:tc>
        <w:tc>
          <w:tcPr>
            <w:tcW w:w="2202" w:type="dxa"/>
            <w:gridSpan w:val="2"/>
          </w:tcPr>
          <w:p w14:paraId="2C2E85A5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342" w:type="dxa"/>
          </w:tcPr>
          <w:p w14:paraId="0FC9C7C9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del Comité Ejecutivo</w:t>
            </w:r>
          </w:p>
        </w:tc>
      </w:tr>
      <w:tr w:rsidR="00ED493F" w14:paraId="6BF66413" w14:textId="77777777" w:rsidTr="00ED493F">
        <w:tc>
          <w:tcPr>
            <w:tcW w:w="802" w:type="dxa"/>
          </w:tcPr>
          <w:p w14:paraId="2E06C238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0" w:type="dxa"/>
            <w:gridSpan w:val="2"/>
          </w:tcPr>
          <w:p w14:paraId="5455B509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emite el cheque a nombre de la persona responsable del manejo del fondo de la Caja Chica, para que lo cambie y efectué los pagos en efectivo.</w:t>
            </w:r>
          </w:p>
        </w:tc>
        <w:tc>
          <w:tcPr>
            <w:tcW w:w="2202" w:type="dxa"/>
            <w:gridSpan w:val="2"/>
          </w:tcPr>
          <w:p w14:paraId="770EFA2D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14:paraId="14A07D5F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D493F" w14:paraId="547371C9" w14:textId="77777777" w:rsidTr="00ED493F">
        <w:tc>
          <w:tcPr>
            <w:tcW w:w="802" w:type="dxa"/>
          </w:tcPr>
          <w:p w14:paraId="666A2071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0" w:type="dxa"/>
            <w:gridSpan w:val="2"/>
          </w:tcPr>
          <w:p w14:paraId="106B6C7D" w14:textId="2FB4E145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Toda persona que labore para la Asociación Deportiva Nacional de Tiro con Armas de </w:t>
            </w:r>
            <w:proofErr w:type="gramStart"/>
            <w:r>
              <w:rPr>
                <w:lang w:val="es-MX"/>
              </w:rPr>
              <w:t>Caza,</w:t>
            </w:r>
            <w:proofErr w:type="gramEnd"/>
            <w:r>
              <w:rPr>
                <w:lang w:val="es-MX"/>
              </w:rPr>
              <w:t xml:space="preserve"> puede solicitar fondos de caja chica para realizar pagos, para lo cual debe llenar el vale correspondiente y tiene 5 días para liquidar el mismo.</w:t>
            </w:r>
          </w:p>
        </w:tc>
        <w:tc>
          <w:tcPr>
            <w:tcW w:w="2202" w:type="dxa"/>
            <w:gridSpan w:val="2"/>
            <w:tcBorders>
              <w:bottom w:val="single" w:sz="4" w:space="0" w:color="auto"/>
            </w:tcBorders>
          </w:tcPr>
          <w:p w14:paraId="042DBE4C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14:paraId="69EA16A4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D493F" w14:paraId="635405E4" w14:textId="77777777" w:rsidTr="00ED493F">
        <w:tc>
          <w:tcPr>
            <w:tcW w:w="802" w:type="dxa"/>
            <w:tcBorders>
              <w:bottom w:val="single" w:sz="4" w:space="0" w:color="auto"/>
            </w:tcBorders>
          </w:tcPr>
          <w:p w14:paraId="6BE10E8C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0" w:type="dxa"/>
            <w:gridSpan w:val="2"/>
            <w:tcBorders>
              <w:bottom w:val="single" w:sz="4" w:space="0" w:color="auto"/>
            </w:tcBorders>
          </w:tcPr>
          <w:p w14:paraId="33F80B98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fija un monto máximo de Q.1,000.00 por compra a través de caja chica Administrativa, para los renglones aprobados en el presupuesto institucional del grupo 1, 2 y 3, exceptuando el subgrupo 18.</w:t>
            </w:r>
          </w:p>
        </w:tc>
        <w:tc>
          <w:tcPr>
            <w:tcW w:w="2202" w:type="dxa"/>
            <w:gridSpan w:val="2"/>
            <w:tcBorders>
              <w:bottom w:val="single" w:sz="4" w:space="0" w:color="auto"/>
            </w:tcBorders>
          </w:tcPr>
          <w:p w14:paraId="4DE18E13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20 minutos</w:t>
            </w:r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14:paraId="61145028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ED493F" w14:paraId="671CA660" w14:textId="77777777" w:rsidTr="00ED493F">
        <w:tc>
          <w:tcPr>
            <w:tcW w:w="802" w:type="dxa"/>
          </w:tcPr>
          <w:p w14:paraId="2972E33B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0" w:type="dxa"/>
            <w:gridSpan w:val="2"/>
          </w:tcPr>
          <w:p w14:paraId="37841B63" w14:textId="77777777" w:rsidR="00ED493F" w:rsidRDefault="00ED493F" w:rsidP="000E1A94">
            <w:pPr>
              <w:jc w:val="both"/>
              <w:rPr>
                <w:lang w:val="es-MX"/>
              </w:rPr>
            </w:pPr>
            <w:r w:rsidRPr="00F223D5">
              <w:rPr>
                <w:lang w:val="es-MX"/>
              </w:rPr>
              <w:t xml:space="preserve">Todas las facturas </w:t>
            </w:r>
            <w:r>
              <w:rPr>
                <w:lang w:val="es-MX"/>
              </w:rPr>
              <w:t xml:space="preserve">deben </w:t>
            </w:r>
            <w:r w:rsidRPr="00F223D5">
              <w:rPr>
                <w:lang w:val="es-MX"/>
              </w:rPr>
              <w:t>ser emitidas a nombre de: Asociación Deportiva Nacional de Tiro con Armas de Caza</w:t>
            </w:r>
            <w:r>
              <w:rPr>
                <w:lang w:val="es-MX"/>
              </w:rPr>
              <w:t xml:space="preserve"> -ASOTAC-</w:t>
            </w:r>
            <w:r w:rsidRPr="00F223D5">
              <w:rPr>
                <w:lang w:val="es-MX"/>
              </w:rPr>
              <w:t xml:space="preserve">.  </w:t>
            </w:r>
            <w:proofErr w:type="spellStart"/>
            <w:r w:rsidRPr="00F223D5">
              <w:rPr>
                <w:lang w:val="es-MX"/>
              </w:rPr>
              <w:t>Ni</w:t>
            </w:r>
            <w:r>
              <w:rPr>
                <w:lang w:val="es-MX"/>
              </w:rPr>
              <w:t>t</w:t>
            </w:r>
            <w:proofErr w:type="spellEnd"/>
            <w:r w:rsidRPr="00F223D5">
              <w:rPr>
                <w:lang w:val="es-MX"/>
              </w:rPr>
              <w:t>. 616052-2.  Dirección:  3a</w:t>
            </w:r>
            <w:r>
              <w:rPr>
                <w:lang w:val="es-MX"/>
              </w:rPr>
              <w:t xml:space="preserve">. Ave. 8-35, zona 2 Y/O Ciudad y </w:t>
            </w:r>
            <w:r>
              <w:rPr>
                <w:lang w:val="es-MX"/>
              </w:rPr>
              <w:lastRenderedPageBreak/>
              <w:t>deben estar libres de tachones o borrones y en la parte de atrás deben venir razonas y firmadas por el responsable del gasto.</w:t>
            </w:r>
          </w:p>
        </w:tc>
        <w:tc>
          <w:tcPr>
            <w:tcW w:w="2202" w:type="dxa"/>
            <w:gridSpan w:val="2"/>
            <w:tcBorders>
              <w:top w:val="single" w:sz="4" w:space="0" w:color="auto"/>
            </w:tcBorders>
          </w:tcPr>
          <w:p w14:paraId="621B6D58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 hora</w:t>
            </w:r>
          </w:p>
          <w:p w14:paraId="513EB4A4" w14:textId="77777777" w:rsidR="00ED493F" w:rsidRDefault="00ED493F" w:rsidP="000E1A94">
            <w:pPr>
              <w:rPr>
                <w:lang w:val="es-MX"/>
              </w:rPr>
            </w:pPr>
          </w:p>
        </w:tc>
        <w:tc>
          <w:tcPr>
            <w:tcW w:w="2342" w:type="dxa"/>
            <w:tcBorders>
              <w:top w:val="single" w:sz="4" w:space="0" w:color="auto"/>
            </w:tcBorders>
          </w:tcPr>
          <w:p w14:paraId="6DA4D217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ED493F" w14:paraId="3607E453" w14:textId="77777777" w:rsidTr="00ED493F">
        <w:tc>
          <w:tcPr>
            <w:tcW w:w="802" w:type="dxa"/>
          </w:tcPr>
          <w:p w14:paraId="5127B1FA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0" w:type="dxa"/>
            <w:gridSpan w:val="2"/>
          </w:tcPr>
          <w:p w14:paraId="7AE39C62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 tramitar si es un bien, el respectivo ingreso a Almacén y en caso de facturas por servicios en la parte posterior razonar de recibido a entera satisfacción.</w:t>
            </w:r>
          </w:p>
        </w:tc>
        <w:tc>
          <w:tcPr>
            <w:tcW w:w="2202" w:type="dxa"/>
            <w:gridSpan w:val="2"/>
          </w:tcPr>
          <w:p w14:paraId="08F35045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795B137F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ED493F" w14:paraId="67E2014C" w14:textId="77777777" w:rsidTr="00ED493F">
        <w:tc>
          <w:tcPr>
            <w:tcW w:w="802" w:type="dxa"/>
          </w:tcPr>
          <w:p w14:paraId="67CF2149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0" w:type="dxa"/>
            <w:gridSpan w:val="2"/>
          </w:tcPr>
          <w:p w14:paraId="103CE542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Las facturas recibidas deben ser revisadas en los sistemas correspondientes para verificar su legalidad.</w:t>
            </w:r>
          </w:p>
        </w:tc>
        <w:tc>
          <w:tcPr>
            <w:tcW w:w="2202" w:type="dxa"/>
            <w:gridSpan w:val="2"/>
          </w:tcPr>
          <w:p w14:paraId="0B33D27F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5E1F0A7B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D493F" w14:paraId="583FEE9E" w14:textId="77777777" w:rsidTr="00ED493F">
        <w:tc>
          <w:tcPr>
            <w:tcW w:w="802" w:type="dxa"/>
          </w:tcPr>
          <w:p w14:paraId="6458C109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0" w:type="dxa"/>
            <w:gridSpan w:val="2"/>
          </w:tcPr>
          <w:p w14:paraId="3BF25CD9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Debe listar </w:t>
            </w:r>
            <w:proofErr w:type="gramStart"/>
            <w:r>
              <w:rPr>
                <w:lang w:val="es-MX"/>
              </w:rPr>
              <w:t>de acuerdo a</w:t>
            </w:r>
            <w:proofErr w:type="gramEnd"/>
            <w:r>
              <w:rPr>
                <w:lang w:val="es-MX"/>
              </w:rPr>
              <w:t xml:space="preserve"> los renglones que correspondan en la forma Liquidación Gastos de Caja Chica todos los gastos realizados, en orden cronológico </w:t>
            </w:r>
            <w:proofErr w:type="gramStart"/>
            <w:r>
              <w:rPr>
                <w:lang w:val="es-MX"/>
              </w:rPr>
              <w:t>de acuerdo a</w:t>
            </w:r>
            <w:proofErr w:type="gramEnd"/>
            <w:r>
              <w:rPr>
                <w:lang w:val="es-MX"/>
              </w:rPr>
              <w:t xml:space="preserve"> las facturas o documentos de legítimo abono recibidos por parte de las personas que realizaron los gastos, verificando que lleven adjunto el 1H.</w:t>
            </w:r>
          </w:p>
        </w:tc>
        <w:tc>
          <w:tcPr>
            <w:tcW w:w="2202" w:type="dxa"/>
            <w:gridSpan w:val="2"/>
          </w:tcPr>
          <w:p w14:paraId="5BE0BDDB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57E07045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D493F" w14:paraId="00763F8A" w14:textId="77777777" w:rsidTr="00ED493F">
        <w:tc>
          <w:tcPr>
            <w:tcW w:w="802" w:type="dxa"/>
          </w:tcPr>
          <w:p w14:paraId="27B1FE4A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0" w:type="dxa"/>
            <w:gridSpan w:val="2"/>
          </w:tcPr>
          <w:p w14:paraId="72751D05" w14:textId="76BEC0A5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estar todo conforme se debe aprobar el gasto y realizar el registro a la partida presupuestaria que corresponda y </w:t>
            </w:r>
            <w:proofErr w:type="gramStart"/>
            <w:r>
              <w:rPr>
                <w:lang w:val="es-MX"/>
              </w:rPr>
              <w:t>proceder a girar</w:t>
            </w:r>
            <w:proofErr w:type="gramEnd"/>
            <w:r>
              <w:rPr>
                <w:lang w:val="es-MX"/>
              </w:rPr>
              <w:t xml:space="preserve"> las instrucciones para que se emita el cheque de reintegro del fondo de Caja Chica.</w:t>
            </w:r>
          </w:p>
        </w:tc>
        <w:tc>
          <w:tcPr>
            <w:tcW w:w="2202" w:type="dxa"/>
            <w:gridSpan w:val="2"/>
          </w:tcPr>
          <w:p w14:paraId="11E7353E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342" w:type="dxa"/>
          </w:tcPr>
          <w:p w14:paraId="6DF238B4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D493F" w14:paraId="09331A49" w14:textId="77777777" w:rsidTr="00ED493F">
        <w:tc>
          <w:tcPr>
            <w:tcW w:w="802" w:type="dxa"/>
          </w:tcPr>
          <w:p w14:paraId="53704535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0" w:type="dxa"/>
            <w:gridSpan w:val="2"/>
          </w:tcPr>
          <w:p w14:paraId="151BE550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mes se debe realizar como mínimo una liquidación, para garantizar la disponibilidad de los fondos para realizar gastos urgentes y de poca cuantía.</w:t>
            </w:r>
          </w:p>
        </w:tc>
        <w:tc>
          <w:tcPr>
            <w:tcW w:w="2202" w:type="dxa"/>
            <w:gridSpan w:val="2"/>
          </w:tcPr>
          <w:p w14:paraId="6A38F1F2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25A6C07C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D493F" w14:paraId="339D31E3" w14:textId="77777777" w:rsidTr="00ED493F">
        <w:tc>
          <w:tcPr>
            <w:tcW w:w="802" w:type="dxa"/>
          </w:tcPr>
          <w:p w14:paraId="08840FB4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0" w:type="dxa"/>
            <w:gridSpan w:val="2"/>
          </w:tcPr>
          <w:p w14:paraId="4D5B342C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realizar un arqueo cada fin de mes de valores y documentos de legítimo abono, dejando constancia respectiva.</w:t>
            </w:r>
          </w:p>
        </w:tc>
        <w:tc>
          <w:tcPr>
            <w:tcW w:w="2202" w:type="dxa"/>
            <w:gridSpan w:val="2"/>
          </w:tcPr>
          <w:p w14:paraId="3EED5646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3213908D" w14:textId="46CA42EA" w:rsidR="00ED493F" w:rsidRDefault="00365438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ED493F" w14:paraId="37C26241" w14:textId="77777777" w:rsidTr="00ED493F">
        <w:tc>
          <w:tcPr>
            <w:tcW w:w="802" w:type="dxa"/>
          </w:tcPr>
          <w:p w14:paraId="308FA1F0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0" w:type="dxa"/>
            <w:gridSpan w:val="2"/>
          </w:tcPr>
          <w:p w14:paraId="1144512D" w14:textId="62210104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el mes de diciembre de cada año, debe realizarse la liquidación final de Caja Chica operando los documentos de legítimo abono al presupuesto y los recursos en efectivo deben depositarse a la cuenta bancaria correspondiente.</w:t>
            </w:r>
          </w:p>
        </w:tc>
        <w:tc>
          <w:tcPr>
            <w:tcW w:w="2202" w:type="dxa"/>
            <w:gridSpan w:val="2"/>
          </w:tcPr>
          <w:p w14:paraId="04EAEEC9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43D75AC7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D493F" w14:paraId="64827255" w14:textId="77777777" w:rsidTr="00ED493F">
        <w:tc>
          <w:tcPr>
            <w:tcW w:w="802" w:type="dxa"/>
          </w:tcPr>
          <w:p w14:paraId="374028E9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80" w:type="dxa"/>
            <w:gridSpan w:val="2"/>
          </w:tcPr>
          <w:p w14:paraId="336E4F8F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empleado que incumpla el tiempo de liquidación deberá reintegrar el </w:t>
            </w:r>
            <w:r>
              <w:rPr>
                <w:lang w:val="es-MX"/>
              </w:rPr>
              <w:lastRenderedPageBreak/>
              <w:t>monto de inmediato, para lo cual se le notificara por escrito de la solicitud.</w:t>
            </w:r>
          </w:p>
        </w:tc>
        <w:tc>
          <w:tcPr>
            <w:tcW w:w="2202" w:type="dxa"/>
            <w:gridSpan w:val="2"/>
            <w:tcBorders>
              <w:bottom w:val="single" w:sz="4" w:space="0" w:color="auto"/>
            </w:tcBorders>
          </w:tcPr>
          <w:p w14:paraId="29EEDD6B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15 minutos</w:t>
            </w:r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14:paraId="4BB11BC0" w14:textId="3F85773C" w:rsidR="00ED493F" w:rsidRDefault="00365438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ED493F" w14:paraId="4734B603" w14:textId="77777777" w:rsidTr="00ED493F">
        <w:tc>
          <w:tcPr>
            <w:tcW w:w="802" w:type="dxa"/>
            <w:tcBorders>
              <w:bottom w:val="single" w:sz="4" w:space="0" w:color="auto"/>
            </w:tcBorders>
          </w:tcPr>
          <w:p w14:paraId="7B69220F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0" w:type="dxa"/>
            <w:gridSpan w:val="2"/>
            <w:tcBorders>
              <w:bottom w:val="single" w:sz="4" w:space="0" w:color="auto"/>
            </w:tcBorders>
          </w:tcPr>
          <w:p w14:paraId="0B4C8AF8" w14:textId="77777777" w:rsidR="00ED493F" w:rsidRDefault="00ED493F" w:rsidP="000E1A9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constitución y liquidación de Cajas Chicas deben archivarse para futuras revisiones y rendición de cuentas por parte del responsable de su manejo con copia de los documentos de cada uno, ya que el original queda en el expediente de pago respectivo.</w:t>
            </w:r>
          </w:p>
        </w:tc>
        <w:tc>
          <w:tcPr>
            <w:tcW w:w="2202" w:type="dxa"/>
            <w:gridSpan w:val="2"/>
            <w:tcBorders>
              <w:bottom w:val="single" w:sz="4" w:space="0" w:color="auto"/>
            </w:tcBorders>
          </w:tcPr>
          <w:p w14:paraId="127C06C4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14:paraId="3B1C494C" w14:textId="77777777" w:rsidR="00ED493F" w:rsidRDefault="00ED493F" w:rsidP="000E1A9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D493F" w14:paraId="0BAF5784" w14:textId="77777777" w:rsidTr="00ED493F"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4B9D89" w14:textId="77777777" w:rsidR="00ED493F" w:rsidRDefault="00ED493F" w:rsidP="000E1A94">
            <w:pPr>
              <w:jc w:val="center"/>
              <w:rPr>
                <w:lang w:val="es-MX"/>
              </w:rPr>
            </w:pPr>
          </w:p>
          <w:p w14:paraId="7F8CC1D9" w14:textId="77777777" w:rsidR="00ED493F" w:rsidRDefault="00ED493F" w:rsidP="000E1A94">
            <w:pPr>
              <w:jc w:val="center"/>
              <w:rPr>
                <w:lang w:val="es-MX"/>
              </w:rPr>
            </w:pPr>
          </w:p>
          <w:p w14:paraId="4930FDA4" w14:textId="77777777" w:rsidR="00ED493F" w:rsidRDefault="00ED493F" w:rsidP="000E1A94">
            <w:pPr>
              <w:jc w:val="center"/>
              <w:rPr>
                <w:lang w:val="es-MX"/>
              </w:rPr>
            </w:pPr>
          </w:p>
          <w:p w14:paraId="6E0B970C" w14:textId="77777777" w:rsidR="00ED493F" w:rsidRDefault="00ED493F" w:rsidP="000E1A94">
            <w:pPr>
              <w:jc w:val="center"/>
              <w:rPr>
                <w:lang w:val="es-MX"/>
              </w:rPr>
            </w:pPr>
          </w:p>
          <w:p w14:paraId="3B968827" w14:textId="77777777" w:rsidR="00ED493F" w:rsidRDefault="00ED493F" w:rsidP="000E1A94">
            <w:pPr>
              <w:jc w:val="center"/>
              <w:rPr>
                <w:lang w:val="es-MX"/>
              </w:rPr>
            </w:pPr>
          </w:p>
          <w:p w14:paraId="603B676F" w14:textId="77777777" w:rsidR="00ED493F" w:rsidRDefault="00ED493F" w:rsidP="000E1A94">
            <w:pPr>
              <w:jc w:val="center"/>
              <w:rPr>
                <w:lang w:val="es-MX"/>
              </w:rPr>
            </w:pP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FBE43D" w14:textId="77777777" w:rsidR="00ED493F" w:rsidRDefault="00ED493F" w:rsidP="000E1A9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FECFA" w14:textId="77777777" w:rsidR="00ED493F" w:rsidRDefault="00ED493F" w:rsidP="000E1A94">
            <w:pPr>
              <w:jc w:val="center"/>
              <w:rPr>
                <w:lang w:val="es-MX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E2ED1D" w14:textId="77777777" w:rsidR="00ED493F" w:rsidRDefault="00ED493F" w:rsidP="000E1A94">
            <w:pPr>
              <w:jc w:val="center"/>
              <w:rPr>
                <w:lang w:val="es-MX"/>
              </w:rPr>
            </w:pPr>
          </w:p>
        </w:tc>
      </w:tr>
      <w:tr w:rsidR="006819AF" w14:paraId="125D6673" w14:textId="77777777" w:rsidTr="00ED493F">
        <w:tc>
          <w:tcPr>
            <w:tcW w:w="2943" w:type="dxa"/>
            <w:gridSpan w:val="2"/>
            <w:tcBorders>
              <w:top w:val="single" w:sz="4" w:space="0" w:color="auto"/>
            </w:tcBorders>
          </w:tcPr>
          <w:p w14:paraId="4AC52016" w14:textId="77777777" w:rsidR="006819AF" w:rsidRPr="00186A37" w:rsidRDefault="006819AF" w:rsidP="006819AF">
            <w:pPr>
              <w:jc w:val="center"/>
              <w:rPr>
                <w:lang w:val="it-IT"/>
              </w:rPr>
            </w:pPr>
            <w:r w:rsidRPr="00186A37">
              <w:rPr>
                <w:lang w:val="it-IT"/>
              </w:rPr>
              <w:t>Elaborado:</w:t>
            </w:r>
          </w:p>
          <w:p w14:paraId="75B16E3C" w14:textId="4CC929A1" w:rsidR="006819AF" w:rsidRPr="00186A37" w:rsidRDefault="00C869F6" w:rsidP="006819AF">
            <w:pPr>
              <w:jc w:val="center"/>
              <w:rPr>
                <w:lang w:val="it-IT"/>
              </w:rPr>
            </w:pPr>
            <w:r w:rsidRPr="00186A37">
              <w:rPr>
                <w:lang w:val="it-IT"/>
              </w:rPr>
              <w:t>Alex Daniel Soto López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</w:tcBorders>
          </w:tcPr>
          <w:p w14:paraId="5BE84802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64C96634" w14:textId="77777777" w:rsidR="00C869F6" w:rsidRPr="00C869F6" w:rsidRDefault="00C869F6" w:rsidP="00C869F6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32DEE337" w14:textId="1D62D4AD" w:rsidR="00C869F6" w:rsidRDefault="00C869F6" w:rsidP="00C869F6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</w:tcBorders>
          </w:tcPr>
          <w:p w14:paraId="2BBF92B8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6F6C593C" w14:textId="147DE5AA" w:rsidR="006819AF" w:rsidRDefault="00C869F6" w:rsidP="006819AF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Cristian Diego Bermúdez Apel</w:t>
            </w:r>
          </w:p>
          <w:p w14:paraId="2AA83C1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1315605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361D0534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14:paraId="00395801" w14:textId="5B8621D1" w:rsidR="002B7E46" w:rsidRDefault="002B7E46">
      <w:pPr>
        <w:rPr>
          <w:lang w:val="es-MX"/>
        </w:rPr>
      </w:pPr>
    </w:p>
    <w:p w14:paraId="7E05A744" w14:textId="77777777" w:rsidR="00F643AA" w:rsidRDefault="00F643AA">
      <w:pPr>
        <w:rPr>
          <w:lang w:val="es-MX"/>
        </w:rPr>
      </w:pPr>
    </w:p>
    <w:p w14:paraId="0293B77A" w14:textId="77777777" w:rsidR="00F643AA" w:rsidRPr="00F643AA" w:rsidRDefault="00F643AA" w:rsidP="00F643AA">
      <w:pPr>
        <w:rPr>
          <w:lang w:val="es-MX"/>
        </w:rPr>
      </w:pPr>
    </w:p>
    <w:p w14:paraId="2CFAB3D1" w14:textId="77777777" w:rsidR="00F643AA" w:rsidRPr="00F643AA" w:rsidRDefault="00F643AA" w:rsidP="00F643AA">
      <w:pPr>
        <w:rPr>
          <w:lang w:val="es-MX"/>
        </w:rPr>
      </w:pPr>
    </w:p>
    <w:p w14:paraId="7C841BA6" w14:textId="77777777" w:rsidR="00F643AA" w:rsidRPr="00F643AA" w:rsidRDefault="00F643AA" w:rsidP="00F643AA">
      <w:pPr>
        <w:rPr>
          <w:lang w:val="es-MX"/>
        </w:rPr>
      </w:pPr>
    </w:p>
    <w:p w14:paraId="05AE784A" w14:textId="77777777" w:rsidR="00F643AA" w:rsidRPr="00F643AA" w:rsidRDefault="00F643AA" w:rsidP="00F643AA">
      <w:pPr>
        <w:rPr>
          <w:lang w:val="es-MX"/>
        </w:rPr>
      </w:pPr>
    </w:p>
    <w:p w14:paraId="496B9CC8" w14:textId="77777777" w:rsidR="00F643AA" w:rsidRPr="00F643AA" w:rsidRDefault="00F643AA" w:rsidP="00F643AA">
      <w:pPr>
        <w:rPr>
          <w:lang w:val="es-MX"/>
        </w:rPr>
      </w:pPr>
    </w:p>
    <w:p w14:paraId="4F52ED84" w14:textId="77777777" w:rsidR="00F643AA" w:rsidRPr="00F643AA" w:rsidRDefault="00F643AA" w:rsidP="00F643AA">
      <w:pPr>
        <w:rPr>
          <w:lang w:val="es-MX"/>
        </w:rPr>
      </w:pPr>
    </w:p>
    <w:p w14:paraId="2428B697" w14:textId="77777777" w:rsidR="00F643AA" w:rsidRPr="00F643AA" w:rsidRDefault="00F643AA" w:rsidP="00F643AA">
      <w:pPr>
        <w:rPr>
          <w:lang w:val="es-MX"/>
        </w:rPr>
      </w:pPr>
    </w:p>
    <w:p w14:paraId="73D2A07E" w14:textId="77777777" w:rsidR="00F643AA" w:rsidRPr="00F643AA" w:rsidRDefault="00F643AA" w:rsidP="00F643AA">
      <w:pPr>
        <w:rPr>
          <w:lang w:val="es-MX"/>
        </w:rPr>
      </w:pPr>
    </w:p>
    <w:p w14:paraId="01B8250E" w14:textId="77777777" w:rsidR="00F643AA" w:rsidRDefault="00F643AA" w:rsidP="00F643AA">
      <w:pPr>
        <w:rPr>
          <w:lang w:val="es-MX"/>
        </w:rPr>
      </w:pPr>
    </w:p>
    <w:p w14:paraId="08352010" w14:textId="791BB05E" w:rsidR="00F643AA" w:rsidRDefault="00F643AA" w:rsidP="00F643AA">
      <w:pPr>
        <w:tabs>
          <w:tab w:val="left" w:pos="2847"/>
        </w:tabs>
        <w:rPr>
          <w:lang w:val="es-MX"/>
        </w:rPr>
      </w:pPr>
      <w:r>
        <w:rPr>
          <w:lang w:val="es-MX"/>
        </w:rPr>
        <w:tab/>
      </w:r>
    </w:p>
    <w:p w14:paraId="51DF7110" w14:textId="77777777" w:rsidR="00F643AA" w:rsidRDefault="00F643AA" w:rsidP="00F643AA">
      <w:pPr>
        <w:tabs>
          <w:tab w:val="left" w:pos="2847"/>
        </w:tabs>
        <w:rPr>
          <w:lang w:val="es-MX"/>
        </w:rPr>
      </w:pPr>
    </w:p>
    <w:p w14:paraId="3F45A718" w14:textId="77777777" w:rsidR="00F643AA" w:rsidRDefault="00F643AA" w:rsidP="00F643AA">
      <w:pPr>
        <w:tabs>
          <w:tab w:val="left" w:pos="2847"/>
        </w:tabs>
        <w:rPr>
          <w:lang w:val="es-MX"/>
        </w:rPr>
      </w:pPr>
    </w:p>
    <w:p w14:paraId="1181C577" w14:textId="77777777" w:rsidR="00F643AA" w:rsidRDefault="00F643AA" w:rsidP="00F643AA">
      <w:pPr>
        <w:tabs>
          <w:tab w:val="left" w:pos="2847"/>
        </w:tabs>
        <w:rPr>
          <w:lang w:val="es-MX"/>
        </w:rPr>
      </w:pPr>
    </w:p>
    <w:p w14:paraId="57B084EA" w14:textId="77777777" w:rsidR="00F643AA" w:rsidRPr="002153FF" w:rsidRDefault="00F643AA" w:rsidP="00F643AA">
      <w:pPr>
        <w:rPr>
          <w:sz w:val="24"/>
          <w:szCs w:val="24"/>
        </w:rPr>
      </w:pPr>
      <w:r w:rsidRPr="005D118E">
        <w:rPr>
          <w:noProof/>
          <w:sz w:val="24"/>
          <w:szCs w:val="24"/>
        </w:rPr>
        <w:lastRenderedPageBreak/>
        <w:drawing>
          <wp:inline distT="0" distB="0" distL="0" distR="0" wp14:anchorId="29E7FCBF" wp14:editId="43D7E8E7">
            <wp:extent cx="6305550" cy="8176953"/>
            <wp:effectExtent l="0" t="0" r="0" b="0"/>
            <wp:docPr id="1616439767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81" cy="818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18E">
        <w:rPr>
          <w:noProof/>
          <w:sz w:val="24"/>
          <w:szCs w:val="24"/>
        </w:rPr>
        <w:lastRenderedPageBreak/>
        <w:drawing>
          <wp:inline distT="0" distB="0" distL="0" distR="0" wp14:anchorId="4D0EC4A0" wp14:editId="4A9A1EBE">
            <wp:extent cx="6296025" cy="8114022"/>
            <wp:effectExtent l="0" t="0" r="0" b="1905"/>
            <wp:docPr id="674955592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91" cy="811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3AA" w:rsidRPr="002153FF" w:rsidSect="00354A0C">
      <w:head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EF26A" w14:textId="77777777" w:rsidR="006E47AE" w:rsidRDefault="006E47AE" w:rsidP="00DA6AF4">
      <w:pPr>
        <w:spacing w:after="0" w:line="240" w:lineRule="auto"/>
      </w:pPr>
      <w:r>
        <w:separator/>
      </w:r>
    </w:p>
  </w:endnote>
  <w:endnote w:type="continuationSeparator" w:id="0">
    <w:p w14:paraId="6319A900" w14:textId="77777777" w:rsidR="006E47AE" w:rsidRDefault="006E47AE" w:rsidP="00DA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86E13" w14:textId="77777777" w:rsidR="00354A0C" w:rsidRDefault="00354A0C" w:rsidP="00354A0C">
    <w:pPr>
      <w:pStyle w:val="Piedepgina"/>
      <w:jc w:val="center"/>
      <w:rPr>
        <w:b/>
        <w:bCs/>
      </w:rPr>
    </w:pPr>
    <w:r>
      <w:rPr>
        <w:b/>
        <w:bCs/>
      </w:rPr>
      <w:pict w14:anchorId="7FCB5CEA">
        <v:rect id="_x0000_i1039" style="width:0;height:1.5pt" o:hralign="center" o:hrstd="t" o:hr="t" fillcolor="#a0a0a0" stroked="f"/>
      </w:pict>
    </w:r>
  </w:p>
  <w:p w14:paraId="3963AC7D" w14:textId="77777777" w:rsidR="00354A0C" w:rsidRPr="00594094" w:rsidRDefault="00354A0C" w:rsidP="00354A0C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594094">
      <w:rPr>
        <w:rFonts w:ascii="Calibri" w:eastAsia="Calibri" w:hAnsi="Calibri" w:cs="Times New Roman"/>
        <w:bCs/>
        <w:sz w:val="20"/>
      </w:rPr>
      <w:t>PROCEDIMIENTOS ADMINISTRATIVOS Y OPERATIVOS</w:t>
    </w:r>
  </w:p>
  <w:p w14:paraId="3FDD0C3B" w14:textId="77777777" w:rsidR="00354A0C" w:rsidRPr="00594094" w:rsidRDefault="00354A0C" w:rsidP="00354A0C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594094">
      <w:rPr>
        <w:rFonts w:ascii="Calibri" w:eastAsia="Calibri" w:hAnsi="Calibri" w:cs="Times New Roman"/>
        <w:bCs/>
        <w:sz w:val="20"/>
      </w:rPr>
      <w:t>Vigente a partir del 15 de agosto 2025</w:t>
    </w:r>
  </w:p>
  <w:p w14:paraId="1E2AFE97" w14:textId="77777777" w:rsidR="00354A0C" w:rsidRPr="00E966E7" w:rsidRDefault="00354A0C" w:rsidP="00354A0C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594094">
      <w:rPr>
        <w:rFonts w:ascii="Calibri" w:eastAsia="Calibri" w:hAnsi="Calibri" w:cs="Times New Roman"/>
        <w:bCs/>
        <w:sz w:val="20"/>
      </w:rPr>
      <w:t>Acta 30-2025, Punto Quinto</w:t>
    </w:r>
  </w:p>
  <w:p w14:paraId="38BB2C71" w14:textId="77777777" w:rsidR="00354A0C" w:rsidRDefault="00354A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64AB8" w14:textId="77777777" w:rsidR="006E47AE" w:rsidRDefault="006E47AE" w:rsidP="00DA6AF4">
      <w:pPr>
        <w:spacing w:after="0" w:line="240" w:lineRule="auto"/>
      </w:pPr>
      <w:r>
        <w:separator/>
      </w:r>
    </w:p>
  </w:footnote>
  <w:footnote w:type="continuationSeparator" w:id="0">
    <w:p w14:paraId="3171A69F" w14:textId="77777777" w:rsidR="006E47AE" w:rsidRDefault="006E47AE" w:rsidP="00DA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36932" w14:textId="047617B0" w:rsidR="00354A0C" w:rsidRPr="00354A0C" w:rsidRDefault="00354A0C" w:rsidP="00354A0C">
    <w:pPr>
      <w:pStyle w:val="Encabezado"/>
      <w:rPr>
        <w:lang w:val="es-ES"/>
      </w:rPr>
    </w:pPr>
  </w:p>
  <w:p w14:paraId="0301B97D" w14:textId="77777777" w:rsidR="00EA4704" w:rsidRDefault="00EA47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620B1" w14:textId="362EBED2" w:rsidR="00354A0C" w:rsidRPr="00354A0C" w:rsidRDefault="00354A0C" w:rsidP="00354A0C">
    <w:pPr>
      <w:pStyle w:val="Encabezado"/>
      <w:rPr>
        <w:lang w:val="es-ES"/>
      </w:rPr>
    </w:pPr>
    <w:r w:rsidRPr="00354A0C">
      <w:rPr>
        <w:lang w:val="es-ES"/>
      </w:rPr>
      <w:drawing>
        <wp:inline distT="0" distB="0" distL="0" distR="0" wp14:anchorId="598E948F" wp14:editId="22231022">
          <wp:extent cx="5610225" cy="866775"/>
          <wp:effectExtent l="0" t="0" r="9525" b="9525"/>
          <wp:docPr id="18353365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32B6E0" w14:textId="77777777" w:rsidR="00354A0C" w:rsidRDefault="00354A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40611"/>
    <w:rsid w:val="00056958"/>
    <w:rsid w:val="000B5EE4"/>
    <w:rsid w:val="000F61AE"/>
    <w:rsid w:val="0010489E"/>
    <w:rsid w:val="0017452E"/>
    <w:rsid w:val="0018679B"/>
    <w:rsid w:val="00186A37"/>
    <w:rsid w:val="001A168C"/>
    <w:rsid w:val="001C3FDF"/>
    <w:rsid w:val="001C5466"/>
    <w:rsid w:val="00203465"/>
    <w:rsid w:val="00232FBF"/>
    <w:rsid w:val="002904B4"/>
    <w:rsid w:val="002B7E46"/>
    <w:rsid w:val="002E397B"/>
    <w:rsid w:val="00303BF4"/>
    <w:rsid w:val="00337BCA"/>
    <w:rsid w:val="00354A0C"/>
    <w:rsid w:val="00365438"/>
    <w:rsid w:val="003A4B32"/>
    <w:rsid w:val="003A569F"/>
    <w:rsid w:val="003C751C"/>
    <w:rsid w:val="003D0E81"/>
    <w:rsid w:val="003E3CC8"/>
    <w:rsid w:val="003F609C"/>
    <w:rsid w:val="00446E21"/>
    <w:rsid w:val="004A54DE"/>
    <w:rsid w:val="004B4BC2"/>
    <w:rsid w:val="004D1B4C"/>
    <w:rsid w:val="00502744"/>
    <w:rsid w:val="00512CA0"/>
    <w:rsid w:val="00560BFF"/>
    <w:rsid w:val="00584EE5"/>
    <w:rsid w:val="005A4E89"/>
    <w:rsid w:val="005D26B2"/>
    <w:rsid w:val="005E3787"/>
    <w:rsid w:val="005E5B8A"/>
    <w:rsid w:val="005F0DFA"/>
    <w:rsid w:val="005F388F"/>
    <w:rsid w:val="00606647"/>
    <w:rsid w:val="0061160C"/>
    <w:rsid w:val="00663E10"/>
    <w:rsid w:val="006711A0"/>
    <w:rsid w:val="00677DD2"/>
    <w:rsid w:val="006819AF"/>
    <w:rsid w:val="006E123A"/>
    <w:rsid w:val="006E2ACD"/>
    <w:rsid w:val="006E47AE"/>
    <w:rsid w:val="006F4AC7"/>
    <w:rsid w:val="007467AF"/>
    <w:rsid w:val="007F184D"/>
    <w:rsid w:val="00812A7F"/>
    <w:rsid w:val="00844167"/>
    <w:rsid w:val="008527EE"/>
    <w:rsid w:val="00872F68"/>
    <w:rsid w:val="00880FC7"/>
    <w:rsid w:val="008C4284"/>
    <w:rsid w:val="008D34A7"/>
    <w:rsid w:val="008F58F7"/>
    <w:rsid w:val="009145CE"/>
    <w:rsid w:val="009823C5"/>
    <w:rsid w:val="00A00AA7"/>
    <w:rsid w:val="00A55E79"/>
    <w:rsid w:val="00A65827"/>
    <w:rsid w:val="00A766EF"/>
    <w:rsid w:val="00A83177"/>
    <w:rsid w:val="00A83CED"/>
    <w:rsid w:val="00A91BB9"/>
    <w:rsid w:val="00AF58A2"/>
    <w:rsid w:val="00AF6CAE"/>
    <w:rsid w:val="00B03AE0"/>
    <w:rsid w:val="00B44037"/>
    <w:rsid w:val="00B4654B"/>
    <w:rsid w:val="00B50391"/>
    <w:rsid w:val="00B60ABB"/>
    <w:rsid w:val="00B715D8"/>
    <w:rsid w:val="00C30454"/>
    <w:rsid w:val="00C4198A"/>
    <w:rsid w:val="00C62A57"/>
    <w:rsid w:val="00C71F6F"/>
    <w:rsid w:val="00C77A2D"/>
    <w:rsid w:val="00C869F6"/>
    <w:rsid w:val="00CB4B01"/>
    <w:rsid w:val="00CF6AF1"/>
    <w:rsid w:val="00D072E0"/>
    <w:rsid w:val="00D26332"/>
    <w:rsid w:val="00D437B9"/>
    <w:rsid w:val="00D55682"/>
    <w:rsid w:val="00DA5245"/>
    <w:rsid w:val="00DA6AF4"/>
    <w:rsid w:val="00DB603A"/>
    <w:rsid w:val="00DD79C9"/>
    <w:rsid w:val="00E80BD7"/>
    <w:rsid w:val="00E9200B"/>
    <w:rsid w:val="00EA4704"/>
    <w:rsid w:val="00ED493F"/>
    <w:rsid w:val="00EF074D"/>
    <w:rsid w:val="00F553AA"/>
    <w:rsid w:val="00F63BE2"/>
    <w:rsid w:val="00F643AA"/>
    <w:rsid w:val="00F76EF2"/>
    <w:rsid w:val="00F949ED"/>
    <w:rsid w:val="00FB6CC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4ADCE3"/>
  <w15:docId w15:val="{33734B95-4C46-4BED-887E-0C46D55C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AF4"/>
  </w:style>
  <w:style w:type="paragraph" w:styleId="Piedepgina">
    <w:name w:val="footer"/>
    <w:basedOn w:val="Normal"/>
    <w:link w:val="Piedepgina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35E6D-37ED-4499-B35C-F4E98A25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642</Words>
  <Characters>3537</Characters>
  <Application>Microsoft Office Word</Application>
  <DocSecurity>4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2</cp:revision>
  <cp:lastPrinted>2014-08-04T21:06:00Z</cp:lastPrinted>
  <dcterms:created xsi:type="dcterms:W3CDTF">2025-11-13T17:32:00Z</dcterms:created>
  <dcterms:modified xsi:type="dcterms:W3CDTF">2025-11-13T17:32:00Z</dcterms:modified>
</cp:coreProperties>
</file>